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C628E0" w14:textId="77777777" w:rsidR="0012114D" w:rsidRDefault="001D7C51" w:rsidP="001D7C51">
      <w:pPr>
        <w:jc w:val="center"/>
        <w:rPr>
          <w:sz w:val="32"/>
          <w:szCs w:val="32"/>
        </w:rPr>
      </w:pPr>
      <w:bookmarkStart w:id="0" w:name="_GoBack"/>
      <w:bookmarkEnd w:id="0"/>
      <w:proofErr w:type="spellStart"/>
      <w:r>
        <w:rPr>
          <w:sz w:val="32"/>
          <w:szCs w:val="32"/>
        </w:rPr>
        <w:t>Chariho</w:t>
      </w:r>
      <w:proofErr w:type="spellEnd"/>
      <w:r>
        <w:rPr>
          <w:sz w:val="32"/>
          <w:szCs w:val="32"/>
        </w:rPr>
        <w:t xml:space="preserve"> Regional High School</w:t>
      </w:r>
    </w:p>
    <w:p w14:paraId="421B0B6B" w14:textId="4A842942" w:rsidR="001D7C51" w:rsidRDefault="00A458D1" w:rsidP="001D7C51">
      <w:pPr>
        <w:jc w:val="center"/>
        <w:rPr>
          <w:sz w:val="32"/>
          <w:szCs w:val="32"/>
        </w:rPr>
      </w:pPr>
      <w:r>
        <w:rPr>
          <w:sz w:val="32"/>
          <w:szCs w:val="32"/>
        </w:rPr>
        <w:t>Charger</w:t>
      </w:r>
      <w:r w:rsidR="001D7C51">
        <w:rPr>
          <w:sz w:val="32"/>
          <w:szCs w:val="32"/>
        </w:rPr>
        <w:t xml:space="preserve"> Van Guidelines</w:t>
      </w:r>
    </w:p>
    <w:p w14:paraId="2291CD08" w14:textId="77777777" w:rsidR="001D7C51" w:rsidRDefault="001D7C51" w:rsidP="001D7C51">
      <w:pPr>
        <w:jc w:val="center"/>
        <w:rPr>
          <w:sz w:val="32"/>
          <w:szCs w:val="32"/>
        </w:rPr>
      </w:pPr>
    </w:p>
    <w:p w14:paraId="4E73787B" w14:textId="09D7243E" w:rsidR="001D7C51" w:rsidRDefault="001D7C51" w:rsidP="001D7C5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The athletics/extracurricular van (Charger Van) was purchased to transport small groups of students </w:t>
      </w:r>
      <w:r w:rsidR="00561588">
        <w:rPr>
          <w:sz w:val="32"/>
          <w:szCs w:val="32"/>
        </w:rPr>
        <w:t xml:space="preserve">of no more than thirteen (13) </w:t>
      </w:r>
      <w:r>
        <w:rPr>
          <w:sz w:val="32"/>
          <w:szCs w:val="32"/>
        </w:rPr>
        <w:t>to school events with the goal of reducing student transportation costs.  The following guidelines will apply.</w:t>
      </w:r>
    </w:p>
    <w:p w14:paraId="3EE1F8F3" w14:textId="77777777" w:rsidR="001D7C51" w:rsidRDefault="001D7C51" w:rsidP="001D7C51">
      <w:pPr>
        <w:jc w:val="both"/>
        <w:rPr>
          <w:sz w:val="32"/>
          <w:szCs w:val="32"/>
        </w:rPr>
      </w:pPr>
    </w:p>
    <w:p w14:paraId="7E185C30" w14:textId="77777777" w:rsidR="001D7C51" w:rsidRDefault="001D7C51" w:rsidP="001D7C51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The Charger Van will be under the care and control of the Athletic Director.</w:t>
      </w:r>
    </w:p>
    <w:p w14:paraId="07959C72" w14:textId="578BC935" w:rsidR="001D7C51" w:rsidRDefault="001D7C51" w:rsidP="001D7C51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Priorities for use shall be in the following order: (1) athletics, (2) extra-curricular activities, (3) field</w:t>
      </w:r>
      <w:r w:rsidR="00CD0EF7">
        <w:rPr>
          <w:sz w:val="32"/>
          <w:szCs w:val="32"/>
        </w:rPr>
        <w:t>-</w:t>
      </w:r>
      <w:r>
        <w:rPr>
          <w:sz w:val="32"/>
          <w:szCs w:val="32"/>
        </w:rPr>
        <w:t>trips</w:t>
      </w:r>
      <w:r w:rsidR="00DC2631">
        <w:rPr>
          <w:sz w:val="32"/>
          <w:szCs w:val="32"/>
        </w:rPr>
        <w:t>, (4) other</w:t>
      </w:r>
      <w:r>
        <w:rPr>
          <w:sz w:val="32"/>
          <w:szCs w:val="32"/>
        </w:rPr>
        <w:t>.</w:t>
      </w:r>
    </w:p>
    <w:p w14:paraId="119F7066" w14:textId="70D5D9ED" w:rsidR="001D7C51" w:rsidRDefault="001D7C51" w:rsidP="001D7C51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All drivers of the van must have a </w:t>
      </w:r>
      <w:r w:rsidR="00DF4984">
        <w:rPr>
          <w:sz w:val="32"/>
          <w:szCs w:val="32"/>
        </w:rPr>
        <w:t xml:space="preserve">current </w:t>
      </w:r>
      <w:r w:rsidR="00D5226A">
        <w:rPr>
          <w:sz w:val="32"/>
          <w:szCs w:val="32"/>
        </w:rPr>
        <w:t>chauffeur’s license</w:t>
      </w:r>
      <w:r w:rsidR="00091C0D">
        <w:rPr>
          <w:sz w:val="32"/>
          <w:szCs w:val="32"/>
        </w:rPr>
        <w:t xml:space="preserve"> and annual evidence (i.e., certified driving record) of a clean driving record.</w:t>
      </w:r>
    </w:p>
    <w:p w14:paraId="2CA7A843" w14:textId="3A37DD3E" w:rsidR="001D7C51" w:rsidRDefault="001D7C51" w:rsidP="001D7C51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No more than </w:t>
      </w:r>
      <w:r w:rsidR="00B3123F">
        <w:rPr>
          <w:sz w:val="32"/>
          <w:szCs w:val="32"/>
        </w:rPr>
        <w:t>thirteen (13</w:t>
      </w:r>
      <w:r>
        <w:rPr>
          <w:sz w:val="32"/>
          <w:szCs w:val="32"/>
        </w:rPr>
        <w:t>) students may be transported in the Charger Van.</w:t>
      </w:r>
    </w:p>
    <w:p w14:paraId="36EED673" w14:textId="5C72A682" w:rsidR="001D7C51" w:rsidRPr="004618EB" w:rsidRDefault="001D7C51" w:rsidP="001D7C51">
      <w:pPr>
        <w:pStyle w:val="ListParagraph"/>
        <w:numPr>
          <w:ilvl w:val="0"/>
          <w:numId w:val="1"/>
        </w:numPr>
        <w:jc w:val="both"/>
        <w:rPr>
          <w:i/>
        </w:rPr>
      </w:pPr>
      <w:r>
        <w:rPr>
          <w:sz w:val="32"/>
          <w:szCs w:val="32"/>
        </w:rPr>
        <w:t xml:space="preserve">The Charger Van will be parked </w:t>
      </w:r>
      <w:r w:rsidR="00CD0EF7">
        <w:rPr>
          <w:sz w:val="32"/>
          <w:szCs w:val="32"/>
        </w:rPr>
        <w:t>in the CHS gym parking lot.</w:t>
      </w:r>
      <w:r>
        <w:rPr>
          <w:sz w:val="32"/>
          <w:szCs w:val="32"/>
        </w:rPr>
        <w:t xml:space="preserve">  Keys will be available at </w:t>
      </w:r>
      <w:r w:rsidR="00CD0EF7">
        <w:rPr>
          <w:sz w:val="32"/>
          <w:szCs w:val="32"/>
        </w:rPr>
        <w:t xml:space="preserve">the CHS Main Office </w:t>
      </w:r>
      <w:r>
        <w:rPr>
          <w:sz w:val="32"/>
          <w:szCs w:val="32"/>
        </w:rPr>
        <w:t xml:space="preserve">and must be returned to </w:t>
      </w:r>
      <w:r w:rsidR="00CD0EF7">
        <w:rPr>
          <w:sz w:val="32"/>
          <w:szCs w:val="32"/>
        </w:rPr>
        <w:t xml:space="preserve">Michael </w:t>
      </w:r>
      <w:proofErr w:type="spellStart"/>
      <w:r w:rsidR="00CD0EF7">
        <w:rPr>
          <w:sz w:val="32"/>
          <w:szCs w:val="32"/>
        </w:rPr>
        <w:t>Shiels</w:t>
      </w:r>
      <w:proofErr w:type="spellEnd"/>
      <w:r w:rsidR="004618EB">
        <w:rPr>
          <w:sz w:val="32"/>
          <w:szCs w:val="32"/>
        </w:rPr>
        <w:t xml:space="preserve"> </w:t>
      </w:r>
      <w:r w:rsidR="004618EB" w:rsidRPr="004618EB">
        <w:rPr>
          <w:i/>
        </w:rPr>
        <w:t>(or in the event he is not available return to Heather Card</w:t>
      </w:r>
      <w:r w:rsidRPr="004618EB">
        <w:rPr>
          <w:i/>
        </w:rPr>
        <w:t>.</w:t>
      </w:r>
      <w:r w:rsidR="004618EB" w:rsidRPr="004618EB">
        <w:rPr>
          <w:i/>
        </w:rPr>
        <w:t>)</w:t>
      </w:r>
    </w:p>
    <w:p w14:paraId="03A5D7E4" w14:textId="0F987900" w:rsidR="001D7C51" w:rsidRDefault="001D7C51" w:rsidP="001D7C51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Reservations for the Charger Van may be made by </w:t>
      </w:r>
      <w:r w:rsidR="00CD0EF7">
        <w:rPr>
          <w:sz w:val="32"/>
          <w:szCs w:val="32"/>
        </w:rPr>
        <w:t>Heather Card</w:t>
      </w:r>
      <w:proofErr w:type="gramEnd"/>
      <w:r w:rsidR="00CD0EF7">
        <w:rPr>
          <w:sz w:val="32"/>
          <w:szCs w:val="32"/>
        </w:rPr>
        <w:t>.</w:t>
      </w:r>
    </w:p>
    <w:p w14:paraId="0C57FEB4" w14:textId="77777777" w:rsidR="001D7C51" w:rsidRDefault="001D7C51" w:rsidP="001D7C51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Each user of the </w:t>
      </w:r>
      <w:r w:rsidR="00DC2631">
        <w:rPr>
          <w:sz w:val="32"/>
          <w:szCs w:val="32"/>
        </w:rPr>
        <w:t xml:space="preserve">Charger </w:t>
      </w:r>
      <w:r>
        <w:rPr>
          <w:sz w:val="32"/>
          <w:szCs w:val="32"/>
        </w:rPr>
        <w:t>Van is responsible for returning the Van to the school with a full tank of gas.  A gas card will be provided with and must be returned with the keys.</w:t>
      </w:r>
    </w:p>
    <w:p w14:paraId="26D2EDB3" w14:textId="17D26676" w:rsidR="001D7C51" w:rsidRDefault="001D7C51" w:rsidP="001D7C51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A trip log </w:t>
      </w:r>
      <w:r w:rsidR="00417F6F">
        <w:rPr>
          <w:sz w:val="32"/>
          <w:szCs w:val="32"/>
        </w:rPr>
        <w:t xml:space="preserve">entry </w:t>
      </w:r>
      <w:r>
        <w:rPr>
          <w:sz w:val="32"/>
          <w:szCs w:val="32"/>
        </w:rPr>
        <w:t>must be completed</w:t>
      </w:r>
      <w:r w:rsidR="00DC2631">
        <w:rPr>
          <w:sz w:val="32"/>
          <w:szCs w:val="32"/>
        </w:rPr>
        <w:t xml:space="preserve"> for each Van use.  The log is to be completed when keys and gas card are received and returned.</w:t>
      </w:r>
    </w:p>
    <w:p w14:paraId="04F5A93F" w14:textId="77777777" w:rsidR="007471A1" w:rsidRDefault="007471A1" w:rsidP="001D7C51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The driver must abide by all RI laws.  All </w:t>
      </w:r>
      <w:proofErr w:type="spellStart"/>
      <w:r>
        <w:rPr>
          <w:sz w:val="32"/>
          <w:szCs w:val="32"/>
        </w:rPr>
        <w:t>Chariho</w:t>
      </w:r>
      <w:proofErr w:type="spellEnd"/>
      <w:r>
        <w:rPr>
          <w:sz w:val="32"/>
          <w:szCs w:val="32"/>
        </w:rPr>
        <w:t xml:space="preserve"> policies apply during the trip.</w:t>
      </w:r>
    </w:p>
    <w:p w14:paraId="5F6A98B9" w14:textId="5FBD8EFE" w:rsidR="007471A1" w:rsidRPr="007471A1" w:rsidRDefault="007471A1" w:rsidP="007471A1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10</w:t>
      </w:r>
      <w:r w:rsidR="00F202FE">
        <w:rPr>
          <w:sz w:val="32"/>
          <w:szCs w:val="32"/>
        </w:rPr>
        <w:t>.</w:t>
      </w:r>
      <w:r w:rsidR="00F202FE" w:rsidRPr="007471A1">
        <w:rPr>
          <w:sz w:val="32"/>
          <w:szCs w:val="32"/>
        </w:rPr>
        <w:t xml:space="preserve"> The</w:t>
      </w:r>
      <w:r w:rsidR="00DC2631" w:rsidRPr="007471A1">
        <w:rPr>
          <w:sz w:val="32"/>
          <w:szCs w:val="32"/>
        </w:rPr>
        <w:t xml:space="preserve"> interior </w:t>
      </w:r>
      <w:r w:rsidRPr="007471A1">
        <w:rPr>
          <w:sz w:val="32"/>
          <w:szCs w:val="32"/>
        </w:rPr>
        <w:t xml:space="preserve">and exterior </w:t>
      </w:r>
      <w:r w:rsidR="00DC2631" w:rsidRPr="007471A1">
        <w:rPr>
          <w:sz w:val="32"/>
          <w:szCs w:val="32"/>
        </w:rPr>
        <w:t xml:space="preserve">of the Charger Van must be inspected upon </w:t>
      </w:r>
      <w:r w:rsidRPr="007471A1">
        <w:rPr>
          <w:sz w:val="32"/>
          <w:szCs w:val="32"/>
        </w:rPr>
        <w:t>departure</w:t>
      </w:r>
      <w:r w:rsidR="00DC2631" w:rsidRPr="007471A1">
        <w:rPr>
          <w:sz w:val="32"/>
          <w:szCs w:val="32"/>
        </w:rPr>
        <w:t>, with any damages or lack of cleanliness noted on the log, and must be inspected and cleaned upon return.</w:t>
      </w:r>
    </w:p>
    <w:p w14:paraId="1771CBF3" w14:textId="77777777" w:rsidR="00DC2631" w:rsidRDefault="00DC2631" w:rsidP="00DC2631">
      <w:pPr>
        <w:jc w:val="both"/>
        <w:rPr>
          <w:sz w:val="32"/>
          <w:szCs w:val="32"/>
        </w:rPr>
      </w:pPr>
    </w:p>
    <w:p w14:paraId="03A9DB7C" w14:textId="77777777" w:rsidR="007471A1" w:rsidRDefault="007471A1" w:rsidP="00DC2631">
      <w:pPr>
        <w:jc w:val="both"/>
        <w:rPr>
          <w:sz w:val="32"/>
          <w:szCs w:val="32"/>
        </w:rPr>
      </w:pPr>
    </w:p>
    <w:p w14:paraId="2655CBFC" w14:textId="77777777" w:rsidR="00DC2631" w:rsidRDefault="00DC2631" w:rsidP="00DC2631">
      <w:pPr>
        <w:jc w:val="both"/>
        <w:rPr>
          <w:sz w:val="32"/>
          <w:szCs w:val="32"/>
        </w:rPr>
      </w:pPr>
      <w:r>
        <w:rPr>
          <w:sz w:val="32"/>
          <w:szCs w:val="32"/>
        </w:rPr>
        <w:t>Sample:</w:t>
      </w:r>
    </w:p>
    <w:p w14:paraId="447F5545" w14:textId="77777777" w:rsidR="00DC2631" w:rsidRDefault="00DC2631" w:rsidP="00DC2631">
      <w:pPr>
        <w:jc w:val="center"/>
        <w:rPr>
          <w:sz w:val="32"/>
          <w:szCs w:val="32"/>
        </w:rPr>
      </w:pPr>
      <w:r>
        <w:rPr>
          <w:sz w:val="32"/>
          <w:szCs w:val="32"/>
        </w:rPr>
        <w:t>Charger Van Use Log</w:t>
      </w:r>
    </w:p>
    <w:p w14:paraId="63F6FFEC" w14:textId="77777777" w:rsidR="00DC2631" w:rsidRDefault="00DC2631" w:rsidP="00DC2631">
      <w:pPr>
        <w:jc w:val="center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7"/>
        <w:gridCol w:w="958"/>
        <w:gridCol w:w="1466"/>
        <w:gridCol w:w="1500"/>
        <w:gridCol w:w="1359"/>
        <w:gridCol w:w="1002"/>
        <w:gridCol w:w="1126"/>
        <w:gridCol w:w="1472"/>
        <w:gridCol w:w="1346"/>
      </w:tblGrid>
      <w:tr w:rsidR="007471A1" w:rsidRPr="007471A1" w14:paraId="1C956985" w14:textId="77777777" w:rsidTr="007471A1">
        <w:tc>
          <w:tcPr>
            <w:tcW w:w="838" w:type="dxa"/>
          </w:tcPr>
          <w:p w14:paraId="15C4E1FF" w14:textId="77777777" w:rsidR="007471A1" w:rsidRPr="007471A1" w:rsidRDefault="007471A1" w:rsidP="00DC2631">
            <w:pPr>
              <w:jc w:val="center"/>
            </w:pPr>
            <w:r w:rsidRPr="007471A1">
              <w:t>Date</w:t>
            </w:r>
          </w:p>
        </w:tc>
        <w:tc>
          <w:tcPr>
            <w:tcW w:w="1027" w:type="dxa"/>
          </w:tcPr>
          <w:p w14:paraId="3D1E9E45" w14:textId="77777777" w:rsidR="007471A1" w:rsidRPr="007471A1" w:rsidRDefault="007471A1" w:rsidP="00DC2631">
            <w:pPr>
              <w:jc w:val="center"/>
            </w:pPr>
            <w:r w:rsidRPr="007471A1">
              <w:t>Driver</w:t>
            </w:r>
          </w:p>
        </w:tc>
        <w:tc>
          <w:tcPr>
            <w:tcW w:w="740" w:type="dxa"/>
          </w:tcPr>
          <w:p w14:paraId="5AAAA477" w14:textId="77777777" w:rsidR="007471A1" w:rsidRPr="007471A1" w:rsidRDefault="007471A1" w:rsidP="00DC2631">
            <w:pPr>
              <w:jc w:val="center"/>
            </w:pPr>
            <w:r w:rsidRPr="007471A1">
              <w:t>Organization</w:t>
            </w:r>
          </w:p>
        </w:tc>
        <w:tc>
          <w:tcPr>
            <w:tcW w:w="1575" w:type="dxa"/>
          </w:tcPr>
          <w:p w14:paraId="5F745C8B" w14:textId="77777777" w:rsidR="007471A1" w:rsidRPr="007471A1" w:rsidRDefault="007471A1" w:rsidP="00DC2631">
            <w:pPr>
              <w:jc w:val="center"/>
            </w:pPr>
            <w:r w:rsidRPr="007471A1">
              <w:t>Destination</w:t>
            </w:r>
          </w:p>
        </w:tc>
        <w:tc>
          <w:tcPr>
            <w:tcW w:w="1426" w:type="dxa"/>
          </w:tcPr>
          <w:p w14:paraId="0E0F2F3E" w14:textId="77777777" w:rsidR="007471A1" w:rsidRPr="007471A1" w:rsidRDefault="007471A1" w:rsidP="00DC2631">
            <w:pPr>
              <w:jc w:val="center"/>
            </w:pPr>
            <w:r w:rsidRPr="007471A1">
              <w:t>Departure Time</w:t>
            </w:r>
          </w:p>
        </w:tc>
        <w:tc>
          <w:tcPr>
            <w:tcW w:w="1060" w:type="dxa"/>
          </w:tcPr>
          <w:p w14:paraId="779422D4" w14:textId="77777777" w:rsidR="007471A1" w:rsidRPr="007471A1" w:rsidRDefault="007471A1" w:rsidP="00DC2631">
            <w:pPr>
              <w:jc w:val="center"/>
            </w:pPr>
            <w:r w:rsidRPr="007471A1">
              <w:t xml:space="preserve"> Return Time</w:t>
            </w:r>
          </w:p>
        </w:tc>
        <w:tc>
          <w:tcPr>
            <w:tcW w:w="1187" w:type="dxa"/>
          </w:tcPr>
          <w:p w14:paraId="09091FE5" w14:textId="77777777" w:rsidR="007471A1" w:rsidRPr="007471A1" w:rsidRDefault="007471A1" w:rsidP="00DC2631">
            <w:pPr>
              <w:jc w:val="center"/>
            </w:pPr>
            <w:r w:rsidRPr="007471A1">
              <w:t xml:space="preserve">Total Mileage </w:t>
            </w:r>
          </w:p>
        </w:tc>
        <w:tc>
          <w:tcPr>
            <w:tcW w:w="1536" w:type="dxa"/>
          </w:tcPr>
          <w:p w14:paraId="3E1957DA" w14:textId="77777777" w:rsidR="007471A1" w:rsidRPr="007471A1" w:rsidRDefault="007471A1" w:rsidP="00DC2631">
            <w:pPr>
              <w:jc w:val="center"/>
            </w:pPr>
            <w:r w:rsidRPr="007471A1">
              <w:t>*Departure Inspection</w:t>
            </w:r>
          </w:p>
        </w:tc>
        <w:tc>
          <w:tcPr>
            <w:tcW w:w="1401" w:type="dxa"/>
          </w:tcPr>
          <w:p w14:paraId="6D4C20DB" w14:textId="77777777" w:rsidR="007471A1" w:rsidRPr="007471A1" w:rsidRDefault="007471A1" w:rsidP="00DC2631">
            <w:pPr>
              <w:jc w:val="center"/>
            </w:pPr>
            <w:r w:rsidRPr="007471A1">
              <w:t>*Return Inspection</w:t>
            </w:r>
          </w:p>
        </w:tc>
      </w:tr>
      <w:tr w:rsidR="007471A1" w14:paraId="2D7E9AB1" w14:textId="77777777" w:rsidTr="007471A1">
        <w:tc>
          <w:tcPr>
            <w:tcW w:w="838" w:type="dxa"/>
          </w:tcPr>
          <w:p w14:paraId="2AFDE5D0" w14:textId="77777777" w:rsidR="007471A1" w:rsidRDefault="007471A1" w:rsidP="00DC26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27" w:type="dxa"/>
          </w:tcPr>
          <w:p w14:paraId="696635E0" w14:textId="77777777" w:rsidR="007471A1" w:rsidRDefault="007471A1" w:rsidP="00DC26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40" w:type="dxa"/>
          </w:tcPr>
          <w:p w14:paraId="112DC000" w14:textId="77777777" w:rsidR="007471A1" w:rsidRDefault="007471A1" w:rsidP="00DC26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75" w:type="dxa"/>
          </w:tcPr>
          <w:p w14:paraId="232B6983" w14:textId="77777777" w:rsidR="007471A1" w:rsidRDefault="007471A1" w:rsidP="00DC26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26" w:type="dxa"/>
          </w:tcPr>
          <w:p w14:paraId="537B9231" w14:textId="77777777" w:rsidR="007471A1" w:rsidRDefault="007471A1" w:rsidP="00DC26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60" w:type="dxa"/>
          </w:tcPr>
          <w:p w14:paraId="46A44634" w14:textId="77777777" w:rsidR="007471A1" w:rsidRDefault="007471A1" w:rsidP="00DC26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87" w:type="dxa"/>
          </w:tcPr>
          <w:p w14:paraId="27262204" w14:textId="77777777" w:rsidR="007471A1" w:rsidRDefault="007471A1" w:rsidP="00DC26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36" w:type="dxa"/>
          </w:tcPr>
          <w:p w14:paraId="7CF3C738" w14:textId="77777777" w:rsidR="007471A1" w:rsidRDefault="007471A1" w:rsidP="00DC26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01" w:type="dxa"/>
          </w:tcPr>
          <w:p w14:paraId="2F2EB265" w14:textId="77777777" w:rsidR="007471A1" w:rsidRDefault="007471A1" w:rsidP="00DC2631">
            <w:pPr>
              <w:jc w:val="center"/>
              <w:rPr>
                <w:sz w:val="32"/>
                <w:szCs w:val="32"/>
              </w:rPr>
            </w:pPr>
          </w:p>
        </w:tc>
      </w:tr>
    </w:tbl>
    <w:p w14:paraId="6D015582" w14:textId="77777777" w:rsidR="00DC2631" w:rsidRDefault="00DC2631" w:rsidP="00DC2631">
      <w:pPr>
        <w:jc w:val="center"/>
        <w:rPr>
          <w:sz w:val="32"/>
          <w:szCs w:val="32"/>
        </w:rPr>
      </w:pPr>
    </w:p>
    <w:p w14:paraId="673A5AEE" w14:textId="77777777" w:rsidR="007471A1" w:rsidRPr="00DC2631" w:rsidRDefault="007471A1" w:rsidP="007471A1">
      <w:pPr>
        <w:rPr>
          <w:sz w:val="32"/>
          <w:szCs w:val="32"/>
        </w:rPr>
      </w:pPr>
      <w:r>
        <w:rPr>
          <w:sz w:val="32"/>
          <w:szCs w:val="32"/>
        </w:rPr>
        <w:t>*Make note of damages or lack of cleanliness.  If none, write “OK”.</w:t>
      </w:r>
    </w:p>
    <w:sectPr w:rsidR="007471A1" w:rsidRPr="00DC2631" w:rsidSect="007471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97313F"/>
    <w:multiLevelType w:val="hybridMultilevel"/>
    <w:tmpl w:val="06A66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C51"/>
    <w:rsid w:val="00091C0D"/>
    <w:rsid w:val="001D7C51"/>
    <w:rsid w:val="001F2E96"/>
    <w:rsid w:val="00417F6F"/>
    <w:rsid w:val="00430FA4"/>
    <w:rsid w:val="004618EB"/>
    <w:rsid w:val="00561588"/>
    <w:rsid w:val="00702937"/>
    <w:rsid w:val="007471A1"/>
    <w:rsid w:val="00920DD4"/>
    <w:rsid w:val="00A458D1"/>
    <w:rsid w:val="00B3123F"/>
    <w:rsid w:val="00B41E6C"/>
    <w:rsid w:val="00CD0EF7"/>
    <w:rsid w:val="00D5226A"/>
    <w:rsid w:val="00DC2631"/>
    <w:rsid w:val="00DF4984"/>
    <w:rsid w:val="00EF5853"/>
    <w:rsid w:val="00F2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75B4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C51"/>
    <w:pPr>
      <w:ind w:left="720"/>
      <w:contextualSpacing/>
    </w:pPr>
  </w:style>
  <w:style w:type="table" w:styleId="TableGrid">
    <w:name w:val="Table Grid"/>
    <w:basedOn w:val="TableNormal"/>
    <w:uiPriority w:val="39"/>
    <w:rsid w:val="00DC26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C51"/>
    <w:pPr>
      <w:ind w:left="720"/>
      <w:contextualSpacing/>
    </w:pPr>
  </w:style>
  <w:style w:type="table" w:styleId="TableGrid">
    <w:name w:val="Table Grid"/>
    <w:basedOn w:val="TableNormal"/>
    <w:uiPriority w:val="39"/>
    <w:rsid w:val="00DC26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6DD2859-72A1-7E48-A29F-9E5E39BD7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1528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Chariho Regional School District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Brittney Godbout</cp:lastModifiedBy>
  <cp:revision>2</cp:revision>
  <dcterms:created xsi:type="dcterms:W3CDTF">2016-08-02T16:42:00Z</dcterms:created>
  <dcterms:modified xsi:type="dcterms:W3CDTF">2016-08-02T16:42:00Z</dcterms:modified>
</cp:coreProperties>
</file>